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4DB" w:rsidRPr="004D14DB" w:rsidRDefault="00C83BC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Tower Hamlets as a changing places: Health </w:t>
      </w:r>
      <w:r w:rsidR="004D14DB" w:rsidRPr="004D14DB">
        <w:rPr>
          <w:rFonts w:ascii="Arial" w:hAnsi="Arial" w:cs="Arial"/>
          <w:b/>
          <w:sz w:val="32"/>
          <w:szCs w:val="32"/>
        </w:rPr>
        <w:t xml:space="preserve">data </w:t>
      </w:r>
    </w:p>
    <w:p w:rsidR="0041003F" w:rsidRPr="004D14DB" w:rsidRDefault="00AF0699">
      <w:pPr>
        <w:rPr>
          <w:rFonts w:ascii="Arial" w:hAnsi="Arial" w:cs="Arial"/>
        </w:rPr>
      </w:pPr>
      <w:r w:rsidRPr="004D14DB">
        <w:rPr>
          <w:rFonts w:ascii="Arial" w:hAnsi="Arial" w:cs="Arial"/>
        </w:rPr>
        <w:t>Statistics and graphs available on the website V</w:t>
      </w:r>
      <w:r w:rsidRPr="004D14DB">
        <w:rPr>
          <w:rFonts w:ascii="Arial" w:hAnsi="Arial" w:cs="Arial"/>
          <w:b/>
        </w:rPr>
        <w:t>ision of Britain</w:t>
      </w:r>
      <w:r w:rsidRPr="004D14DB">
        <w:rPr>
          <w:rFonts w:ascii="Arial" w:hAnsi="Arial" w:cs="Arial"/>
        </w:rPr>
        <w:t>. This site has collated census and historical maps going back to 1840s. Most recent data is approx. 20</w:t>
      </w:r>
      <w:r w:rsidR="004D14DB" w:rsidRPr="004D14DB">
        <w:rPr>
          <w:rFonts w:ascii="Arial" w:hAnsi="Arial" w:cs="Arial"/>
        </w:rPr>
        <w:t>0</w:t>
      </w:r>
      <w:r w:rsidRPr="004D14DB">
        <w:rPr>
          <w:rFonts w:ascii="Arial" w:hAnsi="Arial" w:cs="Arial"/>
        </w:rPr>
        <w:t>0.</w:t>
      </w:r>
      <w:r w:rsidR="004D14DB">
        <w:rPr>
          <w:rFonts w:ascii="Arial" w:hAnsi="Arial" w:cs="Arial"/>
        </w:rPr>
        <w:t xml:space="preserve"> </w:t>
      </w:r>
      <w:r w:rsidRPr="004D14DB">
        <w:rPr>
          <w:rFonts w:ascii="Arial" w:hAnsi="Arial" w:cs="Arial"/>
        </w:rPr>
        <w:t xml:space="preserve">These examples for Tower Hamlets district are at </w:t>
      </w:r>
      <w:hyperlink r:id="rId6" w:history="1">
        <w:r w:rsidRPr="004D14DB">
          <w:rPr>
            <w:rStyle w:val="Hyperlink"/>
            <w:rFonts w:ascii="Arial" w:hAnsi="Arial" w:cs="Arial"/>
          </w:rPr>
          <w:t>http://www.visionofbritain.org.uk/unit/10057346</w:t>
        </w:r>
      </w:hyperlink>
      <w:r w:rsidR="001146E9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1497"/>
        <w:gridCol w:w="1355"/>
        <w:gridCol w:w="1355"/>
        <w:gridCol w:w="1355"/>
        <w:gridCol w:w="1355"/>
      </w:tblGrid>
      <w:tr w:rsidR="004D14DB" w:rsidRPr="004D14DB" w:rsidTr="00986F3B">
        <w:trPr>
          <w:trHeight w:val="4245"/>
        </w:trPr>
        <w:tc>
          <w:tcPr>
            <w:tcW w:w="3539" w:type="dxa"/>
          </w:tcPr>
          <w:p w:rsidR="004D14DB" w:rsidRPr="004D14DB" w:rsidRDefault="004D14DB" w:rsidP="00FE0543">
            <w:pPr>
              <w:rPr>
                <w:rFonts w:ascii="Arial" w:hAnsi="Arial" w:cs="Arial"/>
              </w:rPr>
            </w:pPr>
            <w:r w:rsidRPr="004D14DB">
              <w:rPr>
                <w:rFonts w:ascii="Arial" w:hAnsi="Arial" w:cs="Arial"/>
                <w:b/>
                <w:sz w:val="28"/>
                <w:szCs w:val="28"/>
              </w:rPr>
              <w:t>Total population</w:t>
            </w:r>
            <w:r w:rsidRPr="004D14DB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6917" w:type="dxa"/>
            <w:gridSpan w:val="5"/>
          </w:tcPr>
          <w:p w:rsidR="004D14DB" w:rsidRPr="004D14DB" w:rsidRDefault="004D14DB">
            <w:pPr>
              <w:rPr>
                <w:rFonts w:ascii="Arial" w:hAnsi="Arial" w:cs="Arial"/>
              </w:rPr>
            </w:pPr>
            <w:r w:rsidRPr="004D14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40640</wp:posOffset>
                  </wp:positionV>
                  <wp:extent cx="3862070" cy="2574290"/>
                  <wp:effectExtent l="0" t="0" r="5080" b="0"/>
                  <wp:wrapTight wrapText="bothSides">
                    <wp:wrapPolygon edited="0">
                      <wp:start x="0" y="0"/>
                      <wp:lineTo x="0" y="21419"/>
                      <wp:lineTo x="21522" y="21419"/>
                      <wp:lineTo x="2152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 populatio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070" cy="257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14DB" w:rsidTr="00986F3B">
        <w:tc>
          <w:tcPr>
            <w:tcW w:w="3539" w:type="dxa"/>
          </w:tcPr>
          <w:p w:rsidR="002319AC" w:rsidRPr="00C83BCA" w:rsidRDefault="00C83BCA" w:rsidP="00C83BC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83BCA">
              <w:rPr>
                <w:rFonts w:ascii="Arial" w:hAnsi="Arial" w:cs="Arial"/>
                <w:b/>
                <w:sz w:val="28"/>
                <w:szCs w:val="28"/>
              </w:rPr>
              <w:t xml:space="preserve">Infant mortality rate </w:t>
            </w:r>
          </w:p>
          <w:p w:rsidR="00C83BCA" w:rsidRPr="002319AC" w:rsidRDefault="00C83BCA" w:rsidP="00C83BC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(deaths per thousand live births)</w:t>
            </w:r>
          </w:p>
        </w:tc>
        <w:tc>
          <w:tcPr>
            <w:tcW w:w="6917" w:type="dxa"/>
            <w:gridSpan w:val="5"/>
          </w:tcPr>
          <w:p w:rsidR="004D14DB" w:rsidRDefault="00C83BCA">
            <w:r>
              <w:rPr>
                <w:noProof/>
                <w:lang w:eastAsia="en-GB"/>
              </w:rPr>
              <w:drawing>
                <wp:inline distT="0" distB="0" distL="0" distR="0" wp14:anchorId="38AEC7B0" wp14:editId="5B3CA2EF">
                  <wp:extent cx="4180840" cy="279074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228" t="37210" r="29329" b="24061"/>
                          <a:stretch/>
                        </pic:blipFill>
                        <pic:spPr bwMode="auto">
                          <a:xfrm>
                            <a:off x="0" y="0"/>
                            <a:ext cx="4239008" cy="282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4DB" w:rsidTr="00986F3B">
        <w:tc>
          <w:tcPr>
            <w:tcW w:w="3539" w:type="dxa"/>
          </w:tcPr>
          <w:p w:rsidR="004D14DB" w:rsidRDefault="0062682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Mortality rate </w:t>
            </w:r>
          </w:p>
          <w:p w:rsidR="00FE0543" w:rsidRDefault="00FE054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E0543" w:rsidRDefault="00626825" w:rsidP="00FE0543">
            <w:pPr>
              <w:rPr>
                <w:rFonts w:ascii="Arial" w:hAnsi="Arial" w:cs="Arial"/>
                <w:sz w:val="24"/>
                <w:szCs w:val="24"/>
              </w:rPr>
            </w:pPr>
            <w:r w:rsidRPr="00FE0543">
              <w:rPr>
                <w:rFonts w:ascii="Arial" w:hAnsi="Arial" w:cs="Arial"/>
                <w:sz w:val="28"/>
                <w:szCs w:val="28"/>
              </w:rPr>
              <w:t>(</w:t>
            </w:r>
            <w:r w:rsidR="00FE0543" w:rsidRPr="00FE0543">
              <w:rPr>
                <w:rFonts w:ascii="Arial" w:hAnsi="Arial" w:cs="Arial"/>
                <w:sz w:val="28"/>
                <w:szCs w:val="28"/>
              </w:rPr>
              <w:t>A</w:t>
            </w:r>
            <w:r w:rsidRPr="00FE0543">
              <w:rPr>
                <w:rFonts w:ascii="Arial" w:hAnsi="Arial" w:cs="Arial"/>
                <w:sz w:val="24"/>
                <w:szCs w:val="24"/>
              </w:rPr>
              <w:t>ctual deaths as % of expected number compare</w:t>
            </w:r>
            <w:r w:rsidR="00FE0543">
              <w:rPr>
                <w:rFonts w:ascii="Arial" w:hAnsi="Arial" w:cs="Arial"/>
                <w:sz w:val="24"/>
                <w:szCs w:val="24"/>
              </w:rPr>
              <w:t>d</w:t>
            </w:r>
            <w:r w:rsidRPr="00FE0543">
              <w:rPr>
                <w:rFonts w:ascii="Arial" w:hAnsi="Arial" w:cs="Arial"/>
                <w:sz w:val="24"/>
                <w:szCs w:val="24"/>
              </w:rPr>
              <w:t xml:space="preserve"> to </w:t>
            </w:r>
            <w:r w:rsidR="00FE0543">
              <w:rPr>
                <w:rFonts w:ascii="Arial" w:hAnsi="Arial" w:cs="Arial"/>
                <w:sz w:val="24"/>
                <w:szCs w:val="24"/>
              </w:rPr>
              <w:t>n</w:t>
            </w:r>
            <w:r w:rsidR="00FE0543" w:rsidRPr="00FE0543">
              <w:rPr>
                <w:rFonts w:ascii="Arial" w:hAnsi="Arial" w:cs="Arial"/>
                <w:sz w:val="24"/>
                <w:szCs w:val="24"/>
              </w:rPr>
              <w:t>ational</w:t>
            </w:r>
            <w:r w:rsidRPr="00FE0543">
              <w:rPr>
                <w:rFonts w:ascii="Arial" w:hAnsi="Arial" w:cs="Arial"/>
                <w:sz w:val="24"/>
                <w:szCs w:val="24"/>
              </w:rPr>
              <w:t xml:space="preserve"> deaths for each </w:t>
            </w:r>
            <w:r w:rsidR="00FE0543">
              <w:rPr>
                <w:rFonts w:ascii="Arial" w:hAnsi="Arial" w:cs="Arial"/>
                <w:sz w:val="24"/>
                <w:szCs w:val="24"/>
              </w:rPr>
              <w:t>time period</w:t>
            </w:r>
          </w:p>
          <w:p w:rsidR="00626825" w:rsidRDefault="00FE0543" w:rsidP="00FE054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626825" w:rsidRPr="00FE0543">
              <w:rPr>
                <w:rFonts w:ascii="Arial" w:hAnsi="Arial" w:cs="Arial"/>
                <w:sz w:val="24"/>
                <w:szCs w:val="24"/>
              </w:rPr>
              <w:t>he UK rate is broadly 100% and it is the difference from that which is significant for the area comparison. Age and gender have already been taken into account</w:t>
            </w:r>
            <w:r w:rsidR="00626825" w:rsidRPr="00FE0543">
              <w:rPr>
                <w:rFonts w:ascii="Arial" w:hAnsi="Arial" w:cs="Arial"/>
                <w:b/>
                <w:sz w:val="24"/>
                <w:szCs w:val="24"/>
              </w:rPr>
              <w:t>)</w:t>
            </w:r>
            <w:r w:rsidR="0062682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FE0543" w:rsidRDefault="00FE0543" w:rsidP="00FE054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E0543" w:rsidRDefault="00FE0543" w:rsidP="00FE054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E0543" w:rsidRDefault="00FE0543" w:rsidP="00FE054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E0543" w:rsidRPr="004D14DB" w:rsidRDefault="00FE0543" w:rsidP="00FE054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917" w:type="dxa"/>
            <w:gridSpan w:val="5"/>
          </w:tcPr>
          <w:p w:rsidR="004D14DB" w:rsidRDefault="00626825">
            <w:r>
              <w:rPr>
                <w:noProof/>
                <w:lang w:eastAsia="en-GB"/>
              </w:rPr>
              <w:drawing>
                <wp:inline distT="0" distB="0" distL="0" distR="0" wp14:anchorId="789A8C30" wp14:editId="5178425B">
                  <wp:extent cx="4095750" cy="284669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0479" t="36595" r="27276" b="23557"/>
                          <a:stretch/>
                        </pic:blipFill>
                        <pic:spPr bwMode="auto">
                          <a:xfrm>
                            <a:off x="0" y="0"/>
                            <a:ext cx="4118758" cy="2862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F3B" w:rsidTr="00986F3B">
        <w:trPr>
          <w:trHeight w:val="129"/>
        </w:trPr>
        <w:tc>
          <w:tcPr>
            <w:tcW w:w="3539" w:type="dxa"/>
            <w:vMerge w:val="restart"/>
          </w:tcPr>
          <w:p w:rsidR="00986F3B" w:rsidRDefault="00986F3B" w:rsidP="00986F3B">
            <w:pPr>
              <w:rPr>
                <w:rFonts w:ascii="Arial" w:hAnsi="Arial" w:cs="Arial"/>
                <w:sz w:val="28"/>
                <w:szCs w:val="28"/>
              </w:rPr>
            </w:pPr>
            <w:r w:rsidRPr="00986F3B">
              <w:rPr>
                <w:rFonts w:ascii="Arial" w:hAnsi="Arial" w:cs="Arial"/>
                <w:sz w:val="28"/>
                <w:szCs w:val="28"/>
              </w:rPr>
              <w:lastRenderedPageBreak/>
              <w:t xml:space="preserve">Death from specific diseases </w:t>
            </w:r>
          </w:p>
          <w:p w:rsidR="00986F3B" w:rsidRPr="00986F3B" w:rsidRDefault="00986F3B" w:rsidP="00986F3B">
            <w:pPr>
              <w:rPr>
                <w:rFonts w:ascii="Arial" w:hAnsi="Arial" w:cs="Arial"/>
                <w:sz w:val="20"/>
                <w:szCs w:val="20"/>
              </w:rPr>
            </w:pPr>
            <w:r w:rsidRPr="00986F3B">
              <w:rPr>
                <w:rFonts w:ascii="Arial" w:hAnsi="Arial" w:cs="Arial"/>
                <w:sz w:val="20"/>
                <w:szCs w:val="20"/>
              </w:rPr>
              <w:t xml:space="preserve">Per 100,000 people </w:t>
            </w:r>
          </w:p>
        </w:tc>
        <w:tc>
          <w:tcPr>
            <w:tcW w:w="6917" w:type="dxa"/>
            <w:gridSpan w:val="5"/>
            <w:vAlign w:val="center"/>
          </w:tcPr>
          <w:p w:rsidR="00986F3B" w:rsidRPr="00986F3B" w:rsidRDefault="00986F3B" w:rsidP="00986F3B">
            <w:pPr>
              <w:jc w:val="center"/>
              <w:rPr>
                <w:b/>
              </w:rPr>
            </w:pPr>
            <w:r w:rsidRPr="00986F3B">
              <w:rPr>
                <w:b/>
              </w:rPr>
              <w:t>2011</w:t>
            </w:r>
          </w:p>
        </w:tc>
      </w:tr>
      <w:tr w:rsidR="00FE0543" w:rsidTr="00986F3B">
        <w:trPr>
          <w:trHeight w:val="129"/>
        </w:trPr>
        <w:tc>
          <w:tcPr>
            <w:tcW w:w="3539" w:type="dxa"/>
            <w:vMerge/>
          </w:tcPr>
          <w:p w:rsidR="00FE0543" w:rsidRDefault="00FE054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97" w:type="dxa"/>
          </w:tcPr>
          <w:p w:rsidR="00FE0543" w:rsidRDefault="00FE0543"/>
        </w:tc>
        <w:tc>
          <w:tcPr>
            <w:tcW w:w="1355" w:type="dxa"/>
            <w:shd w:val="clear" w:color="auto" w:fill="F2F2F2" w:themeFill="background1" w:themeFillShade="F2"/>
          </w:tcPr>
          <w:p w:rsidR="00FE0543" w:rsidRPr="00986F3B" w:rsidRDefault="00FE0543" w:rsidP="00986F3B">
            <w:pPr>
              <w:rPr>
                <w:sz w:val="20"/>
                <w:szCs w:val="20"/>
              </w:rPr>
            </w:pPr>
            <w:r w:rsidRPr="00986F3B">
              <w:rPr>
                <w:sz w:val="20"/>
                <w:szCs w:val="20"/>
              </w:rPr>
              <w:t xml:space="preserve">Early death from heart disease or stroke </w:t>
            </w:r>
          </w:p>
        </w:tc>
        <w:tc>
          <w:tcPr>
            <w:tcW w:w="1355" w:type="dxa"/>
            <w:shd w:val="clear" w:color="auto" w:fill="D9D9D9" w:themeFill="background1" w:themeFillShade="D9"/>
          </w:tcPr>
          <w:p w:rsidR="00FE0543" w:rsidRPr="00986F3B" w:rsidRDefault="00FE0543">
            <w:pPr>
              <w:rPr>
                <w:sz w:val="20"/>
                <w:szCs w:val="20"/>
              </w:rPr>
            </w:pPr>
            <w:r w:rsidRPr="00986F3B">
              <w:rPr>
                <w:sz w:val="20"/>
                <w:szCs w:val="20"/>
              </w:rPr>
              <w:t xml:space="preserve">Early death from cancer </w:t>
            </w:r>
          </w:p>
          <w:p w:rsidR="00FE0543" w:rsidRPr="00986F3B" w:rsidRDefault="00FE0543">
            <w:pPr>
              <w:rPr>
                <w:sz w:val="20"/>
                <w:szCs w:val="20"/>
              </w:rPr>
            </w:pPr>
          </w:p>
          <w:p w:rsidR="00FE0543" w:rsidRPr="00986F3B" w:rsidRDefault="00FE054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F2F2F2" w:themeFill="background1" w:themeFillShade="F2"/>
          </w:tcPr>
          <w:p w:rsidR="00FE0543" w:rsidRPr="00986F3B" w:rsidRDefault="00FE0543" w:rsidP="00986F3B">
            <w:pPr>
              <w:rPr>
                <w:sz w:val="20"/>
                <w:szCs w:val="20"/>
              </w:rPr>
            </w:pPr>
            <w:r w:rsidRPr="00986F3B">
              <w:rPr>
                <w:sz w:val="20"/>
                <w:szCs w:val="20"/>
              </w:rPr>
              <w:t>death attributed to  smoking</w:t>
            </w:r>
          </w:p>
        </w:tc>
        <w:tc>
          <w:tcPr>
            <w:tcW w:w="1355" w:type="dxa"/>
            <w:shd w:val="clear" w:color="auto" w:fill="D9D9D9" w:themeFill="background1" w:themeFillShade="D9"/>
          </w:tcPr>
          <w:p w:rsidR="00FE0543" w:rsidRPr="00986F3B" w:rsidRDefault="00FE0543">
            <w:pPr>
              <w:rPr>
                <w:sz w:val="20"/>
                <w:szCs w:val="20"/>
              </w:rPr>
            </w:pPr>
            <w:r w:rsidRPr="00986F3B">
              <w:rPr>
                <w:sz w:val="20"/>
                <w:szCs w:val="20"/>
              </w:rPr>
              <w:t xml:space="preserve">obesity </w:t>
            </w:r>
          </w:p>
          <w:p w:rsidR="00FE0543" w:rsidRPr="00986F3B" w:rsidRDefault="00FE0543">
            <w:pPr>
              <w:rPr>
                <w:sz w:val="20"/>
                <w:szCs w:val="20"/>
              </w:rPr>
            </w:pPr>
            <w:r w:rsidRPr="00986F3B">
              <w:rPr>
                <w:sz w:val="20"/>
                <w:szCs w:val="20"/>
              </w:rPr>
              <w:t xml:space="preserve">% </w:t>
            </w:r>
          </w:p>
        </w:tc>
      </w:tr>
      <w:tr w:rsidR="00FE0543" w:rsidTr="00986F3B">
        <w:trPr>
          <w:trHeight w:val="129"/>
        </w:trPr>
        <w:tc>
          <w:tcPr>
            <w:tcW w:w="3539" w:type="dxa"/>
            <w:vMerge/>
          </w:tcPr>
          <w:p w:rsidR="00FE0543" w:rsidRDefault="00FE054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97" w:type="dxa"/>
          </w:tcPr>
          <w:p w:rsidR="00FE0543" w:rsidRDefault="00FE0543" w:rsidP="00FE0543">
            <w:r>
              <w:t xml:space="preserve">Tower Hamlets 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FE0543" w:rsidRDefault="00FE0543">
            <w:r>
              <w:t>113</w:t>
            </w:r>
          </w:p>
        </w:tc>
        <w:tc>
          <w:tcPr>
            <w:tcW w:w="1355" w:type="dxa"/>
            <w:shd w:val="clear" w:color="auto" w:fill="D9D9D9" w:themeFill="background1" w:themeFillShade="D9"/>
          </w:tcPr>
          <w:p w:rsidR="00FE0543" w:rsidRDefault="00FE0543">
            <w:r>
              <w:t>141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FE0543" w:rsidRDefault="00FE0543">
            <w:r>
              <w:t>306</w:t>
            </w:r>
          </w:p>
        </w:tc>
        <w:tc>
          <w:tcPr>
            <w:tcW w:w="1355" w:type="dxa"/>
            <w:shd w:val="clear" w:color="auto" w:fill="D9D9D9" w:themeFill="background1" w:themeFillShade="D9"/>
          </w:tcPr>
          <w:p w:rsidR="00FE0543" w:rsidRDefault="00FE0543">
            <w:r>
              <w:t>19.4 %</w:t>
            </w:r>
          </w:p>
        </w:tc>
      </w:tr>
      <w:tr w:rsidR="00FE0543" w:rsidTr="00986F3B">
        <w:trPr>
          <w:trHeight w:val="129"/>
        </w:trPr>
        <w:tc>
          <w:tcPr>
            <w:tcW w:w="3539" w:type="dxa"/>
            <w:vMerge/>
          </w:tcPr>
          <w:p w:rsidR="00FE0543" w:rsidRDefault="00FE054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97" w:type="dxa"/>
          </w:tcPr>
          <w:p w:rsidR="00FE0543" w:rsidRDefault="00FE0543">
            <w:r>
              <w:t xml:space="preserve">London 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FE0543" w:rsidRDefault="00FE0543">
            <w:r>
              <w:t>75</w:t>
            </w:r>
          </w:p>
        </w:tc>
        <w:tc>
          <w:tcPr>
            <w:tcW w:w="1355" w:type="dxa"/>
            <w:shd w:val="clear" w:color="auto" w:fill="D9D9D9" w:themeFill="background1" w:themeFillShade="D9"/>
          </w:tcPr>
          <w:p w:rsidR="00FE0543" w:rsidRDefault="00FE0543">
            <w:r>
              <w:t>108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FE0543" w:rsidRDefault="00FE0543">
            <w:r>
              <w:t>207</w:t>
            </w:r>
          </w:p>
        </w:tc>
        <w:tc>
          <w:tcPr>
            <w:tcW w:w="1355" w:type="dxa"/>
            <w:shd w:val="clear" w:color="auto" w:fill="D9D9D9" w:themeFill="background1" w:themeFillShade="D9"/>
          </w:tcPr>
          <w:p w:rsidR="00FE0543" w:rsidRDefault="00FE0543">
            <w:r>
              <w:t>21%</w:t>
            </w:r>
          </w:p>
        </w:tc>
      </w:tr>
      <w:tr w:rsidR="00FE0543" w:rsidTr="00986F3B">
        <w:trPr>
          <w:trHeight w:val="129"/>
        </w:trPr>
        <w:tc>
          <w:tcPr>
            <w:tcW w:w="3539" w:type="dxa"/>
            <w:vMerge/>
          </w:tcPr>
          <w:p w:rsidR="00FE0543" w:rsidRDefault="00FE054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97" w:type="dxa"/>
          </w:tcPr>
          <w:p w:rsidR="00FE0543" w:rsidRDefault="00FE0543">
            <w:r>
              <w:t xml:space="preserve">England 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FE0543" w:rsidRDefault="00FE0543">
            <w:r>
              <w:t>70</w:t>
            </w:r>
          </w:p>
        </w:tc>
        <w:tc>
          <w:tcPr>
            <w:tcW w:w="1355" w:type="dxa"/>
            <w:shd w:val="clear" w:color="auto" w:fill="D9D9D9" w:themeFill="background1" w:themeFillShade="D9"/>
          </w:tcPr>
          <w:p w:rsidR="00FE0543" w:rsidRDefault="00FE0543">
            <w:r>
              <w:t>112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FE0543" w:rsidRDefault="00FE0543">
            <w:r>
              <w:t>216</w:t>
            </w:r>
          </w:p>
        </w:tc>
        <w:tc>
          <w:tcPr>
            <w:tcW w:w="1355" w:type="dxa"/>
            <w:shd w:val="clear" w:color="auto" w:fill="D9D9D9" w:themeFill="background1" w:themeFillShade="D9"/>
          </w:tcPr>
          <w:p w:rsidR="00FE0543" w:rsidRDefault="00FE0543">
            <w:r>
              <w:t>24%</w:t>
            </w:r>
          </w:p>
        </w:tc>
      </w:tr>
      <w:tr w:rsidR="00986F3B" w:rsidTr="00C427DF">
        <w:tc>
          <w:tcPr>
            <w:tcW w:w="10456" w:type="dxa"/>
            <w:gridSpan w:val="6"/>
          </w:tcPr>
          <w:p w:rsidR="00986F3B" w:rsidRDefault="00986F3B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71755</wp:posOffset>
                  </wp:positionH>
                  <wp:positionV relativeFrom="margin">
                    <wp:posOffset>60325</wp:posOffset>
                  </wp:positionV>
                  <wp:extent cx="6362700" cy="7258488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22" t="20737" r="27504" b="13391"/>
                          <a:stretch/>
                        </pic:blipFill>
                        <pic:spPr bwMode="auto">
                          <a:xfrm>
                            <a:off x="0" y="0"/>
                            <a:ext cx="6362700" cy="7258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46E9" w:rsidRDefault="00853A7A">
      <w:r>
        <w:t xml:space="preserve">LSOA= Local small output area </w:t>
      </w:r>
    </w:p>
    <w:p w:rsidR="00853A7A" w:rsidRDefault="00853A7A"/>
    <w:p w:rsidR="00853A7A" w:rsidRDefault="00853A7A">
      <w:r>
        <w:t xml:space="preserve">Poverty in London 2000- 2011 </w:t>
      </w:r>
      <w:hyperlink r:id="rId11" w:history="1">
        <w:r w:rsidRPr="004C6CBD">
          <w:rPr>
            <w:rStyle w:val="Hyperlink"/>
          </w:rPr>
          <w:t>http://sticerd.lse.ac.uk/dps/case/spcc/rr03.pdf</w:t>
        </w:r>
      </w:hyperlink>
    </w:p>
    <w:p w:rsidR="00853A7A" w:rsidRDefault="00853A7A"/>
    <w:p w:rsidR="004D14DB" w:rsidRDefault="000A386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464820</wp:posOffset>
                </wp:positionV>
                <wp:extent cx="6619875" cy="1404620"/>
                <wp:effectExtent l="0" t="0" r="2857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86B" w:rsidRPr="001146E9" w:rsidRDefault="000A386B" w:rsidP="001146E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1146E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Activity</w:t>
                            </w:r>
                          </w:p>
                          <w:p w:rsidR="001146E9" w:rsidRDefault="000A386B" w:rsidP="001146E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14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each graph make a prediction of where the line will be for 2010 and 2017 for Tower Hamlets and give reasons for your predictions.</w:t>
                            </w:r>
                          </w:p>
                          <w:p w:rsidR="001146E9" w:rsidRPr="001146E9" w:rsidRDefault="001146E9" w:rsidP="001146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A386B" w:rsidRDefault="000A386B" w:rsidP="001146E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14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What can these graphs </w:t>
                            </w:r>
                            <w:r w:rsidR="00DA3A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maps </w:t>
                            </w:r>
                            <w:bookmarkStart w:id="0" w:name="_GoBack"/>
                            <w:bookmarkEnd w:id="0"/>
                            <w:r w:rsidRPr="00114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tell us about Tower Hamlets as a changing place?</w:t>
                            </w:r>
                          </w:p>
                          <w:p w:rsidR="001146E9" w:rsidRPr="001146E9" w:rsidRDefault="001146E9" w:rsidP="001146E9">
                            <w:pPr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A386B" w:rsidRPr="001146E9" w:rsidRDefault="000A386B" w:rsidP="001146E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146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Is life in Tower Hamlets getting better? What other  data and indicators would help you to answer this question?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05pt;margin-top:36.6pt;width:521.25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">
                <v:textbox style="mso-fit-shape-to-text:t">
                  <w:txbxContent>
                    <w:p w:rsidR="000A386B" w:rsidRPr="001146E9" w:rsidRDefault="000A386B" w:rsidP="001146E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1146E9">
                        <w:rPr>
                          <w:rFonts w:ascii="Arial" w:hAnsi="Arial" w:cs="Arial"/>
                          <w:sz w:val="36"/>
                          <w:szCs w:val="36"/>
                        </w:rPr>
                        <w:t>Activity</w:t>
                      </w:r>
                    </w:p>
                    <w:p w:rsidR="001146E9" w:rsidRDefault="000A386B" w:rsidP="001146E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146E9">
                        <w:rPr>
                          <w:rFonts w:ascii="Arial" w:hAnsi="Arial" w:cs="Arial"/>
                          <w:sz w:val="24"/>
                          <w:szCs w:val="24"/>
                        </w:rPr>
                        <w:t>For each graph make a prediction of where the line will be for 2010 and 2017 for Tower Hamlets and give reasons for your predictions.</w:t>
                      </w:r>
                    </w:p>
                    <w:p w:rsidR="001146E9" w:rsidRPr="001146E9" w:rsidRDefault="001146E9" w:rsidP="001146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A386B" w:rsidRDefault="000A386B" w:rsidP="001146E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146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What can these graphs </w:t>
                      </w:r>
                      <w:r w:rsidR="00DA3A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maps </w:t>
                      </w:r>
                      <w:bookmarkStart w:id="1" w:name="_GoBack"/>
                      <w:bookmarkEnd w:id="1"/>
                      <w:r w:rsidRPr="001146E9">
                        <w:rPr>
                          <w:rFonts w:ascii="Arial" w:hAnsi="Arial" w:cs="Arial"/>
                          <w:sz w:val="24"/>
                          <w:szCs w:val="24"/>
                        </w:rPr>
                        <w:t>tell us about Tower Hamlets as a changing place?</w:t>
                      </w:r>
                    </w:p>
                    <w:p w:rsidR="001146E9" w:rsidRPr="001146E9" w:rsidRDefault="001146E9" w:rsidP="001146E9">
                      <w:p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A386B" w:rsidRPr="001146E9" w:rsidRDefault="000A386B" w:rsidP="001146E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146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Is life in Tower Hamlets getting better? What other  data and indicators would help you to answer this question?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0699" w:rsidRDefault="00AF0699"/>
    <w:sectPr w:rsidR="00AF0699" w:rsidSect="004D14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F424A"/>
    <w:multiLevelType w:val="hybridMultilevel"/>
    <w:tmpl w:val="34C2558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11F4F"/>
    <w:multiLevelType w:val="hybridMultilevel"/>
    <w:tmpl w:val="A14C7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933816"/>
    <w:multiLevelType w:val="hybridMultilevel"/>
    <w:tmpl w:val="B608F81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699"/>
    <w:rsid w:val="000A386B"/>
    <w:rsid w:val="00113B2E"/>
    <w:rsid w:val="001146E9"/>
    <w:rsid w:val="00205219"/>
    <w:rsid w:val="002319AC"/>
    <w:rsid w:val="002E09E7"/>
    <w:rsid w:val="004D14DB"/>
    <w:rsid w:val="005C2FBE"/>
    <w:rsid w:val="00626825"/>
    <w:rsid w:val="0070501C"/>
    <w:rsid w:val="00853A7A"/>
    <w:rsid w:val="008E5584"/>
    <w:rsid w:val="00986F3B"/>
    <w:rsid w:val="00A41DE8"/>
    <w:rsid w:val="00AF0699"/>
    <w:rsid w:val="00C83BCA"/>
    <w:rsid w:val="00DA3A4C"/>
    <w:rsid w:val="00FE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AAA8E5-E158-41EE-85FD-A433760B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069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D1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visionofbritain.org.uk/unit/10057346" TargetMode="External"/><Relationship Id="rId11" Type="http://schemas.openxmlformats.org/officeDocument/2006/relationships/hyperlink" Target="http://sticerd.lse.ac.uk/dps/case/spcc/rr03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DFBF8-473C-4433-8DE9-F8D85D598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QMUL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Amis</dc:creator>
  <cp:keywords/>
  <dc:description/>
  <cp:lastModifiedBy>Kate Amis</cp:lastModifiedBy>
  <cp:revision>2</cp:revision>
  <dcterms:created xsi:type="dcterms:W3CDTF">2017-07-25T14:57:00Z</dcterms:created>
  <dcterms:modified xsi:type="dcterms:W3CDTF">2017-07-25T14:57:00Z</dcterms:modified>
</cp:coreProperties>
</file>